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 w:after="280"/>
        <w:jc w:val="center"/>
      </w:pPr>
      <w:r>
        <w:rPr>
          <w:rFonts w:ascii="Arial" w:hAnsi="Arial" w:eastAsia="Noto Sans CJK SC"/>
          <w:b/>
          <w:color w:val="1F4E78"/>
          <w:sz w:val="76"/>
        </w:rPr>
        <w:t>12</w:t>
      </w:r>
    </w:p>
    <w:p>
      <w:pPr>
        <w:spacing w:before="0" w:after="160" w:line="288" w:lineRule="auto"/>
        <w:jc w:val="center"/>
      </w:pPr>
      <w:r>
        <w:rPr>
          <w:rFonts w:ascii="Arial" w:hAnsi="Arial" w:eastAsia="Noto Sans CJK SC"/>
          <w:b/>
          <w:color w:val="17365D"/>
          <w:sz w:val="50"/>
        </w:rPr>
        <w:t>AI知识库系统权限矩阵</w:t>
      </w:r>
    </w:p>
    <w:p>
      <w:pPr>
        <w:spacing w:before="0" w:after="480" w:line="288" w:lineRule="auto"/>
        <w:jc w:val="center"/>
      </w:pPr>
      <w:r>
        <w:rPr>
          <w:rFonts w:ascii="Arial" w:hAnsi="Arial" w:eastAsia="Noto Sans CJK SC"/>
          <w:b/>
          <w:color w:val="1F4E78"/>
          <w:sz w:val="30"/>
        </w:rPr>
        <w:t>Permission Matrix</w:t>
      </w:r>
    </w:p>
    <w:p>
      <w:pPr>
        <w:spacing w:before="0" w:after="560" w:line="240" w:lineRule="auto"/>
        <w:jc w:val="center"/>
      </w:pPr>
      <w:r>
        <w:rPr>
          <w:rFonts w:ascii="Arial" w:hAnsi="Arial" w:eastAsia="Noto Sans CJK SC"/>
          <w:b w:val="0"/>
          <w:color w:val="D9EAF7"/>
          <w:sz w:val="20"/>
        </w:rPr>
        <w:t>━━━━━━━━━━━━━━━━━━━━━━━━━━━━━━━━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814"/>
            <w:shd w:fill="D9EAF7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版本</w:t>
            </w:r>
          </w:p>
        </w:tc>
        <w:tc>
          <w:tcPr>
            <w:tcW w:type="dxa" w:w="5953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V1.0</w:t>
            </w:r>
          </w:p>
        </w:tc>
      </w:tr>
      <w:tr>
        <w:tc>
          <w:tcPr>
            <w:tcW w:type="dxa" w:w="1814"/>
            <w:shd w:fill="D9EAF7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项目名称</w:t>
            </w:r>
          </w:p>
        </w:tc>
        <w:tc>
          <w:tcPr>
            <w:tcW w:type="dxa" w:w="5953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AI 企业知识库问答系统</w:t>
            </w:r>
          </w:p>
        </w:tc>
      </w:tr>
      <w:tr>
        <w:tc>
          <w:tcPr>
            <w:tcW w:type="dxa" w:w="1814"/>
            <w:shd w:fill="D9EAF7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依据文档</w:t>
            </w:r>
          </w:p>
        </w:tc>
        <w:tc>
          <w:tcPr>
            <w:tcW w:type="dxa" w:w="5953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PRD V1.0、SRS V1.0</w:t>
            </w:r>
          </w:p>
        </w:tc>
      </w:tr>
      <w:tr>
        <w:tc>
          <w:tcPr>
            <w:tcW w:type="dxa" w:w="1814"/>
            <w:shd w:fill="D9EAF7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适用版本</w:t>
            </w:r>
          </w:p>
        </w:tc>
        <w:tc>
          <w:tcPr>
            <w:tcW w:type="dxa" w:w="5953"/>
            <w:tcMar>
              <w:top w:w="125" w:type="dxa"/>
              <w:start w:w="150" w:type="dxa"/>
              <w:bottom w:w="125" w:type="dxa"/>
              <w:end w:w="15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V1.0</w:t>
            </w:r>
          </w:p>
        </w:tc>
      </w:tr>
    </w:tbl>
    <w:p>
      <w:pPr>
        <w:spacing w:before="1360"/>
        <w:jc w:val="center"/>
      </w:pPr>
      <w:r>
        <w:rPr>
          <w:rFonts w:ascii="Arial" w:hAnsi="Arial" w:eastAsia="Noto Sans CJK SC"/>
          <w:b w:val="0"/>
          <w:color w:val="666666"/>
          <w:sz w:val="20"/>
        </w:rPr>
        <w:t>项目交付文档</w:t>
      </w:r>
    </w:p>
    <w:p>
      <w:r>
        <w:br w:type="page"/>
      </w:r>
    </w:p>
    <w:p>
      <w:pPr>
        <w:pStyle w:val="Heading1"/>
        <w:keepNext/>
        <w:keepLines/>
      </w:pPr>
      <w:r>
        <w:rPr>
          <w:rFonts w:eastAsia="Noto Sans CJK SC"/>
        </w:rPr>
        <w:t>目录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第一章 文档说明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第九章 系统配置权限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第二章 系统角色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第十章 聊天记录权限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第三章 后台菜单权限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第十一章 操作日志权限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第四章 用户管理权限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第十二章 普通用户权限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第五章 管理员管理权限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第十三章 AI 数据权限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第六章 知识库管理权限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第十四章 API 权限矩阵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第七章 Prompt 管理权限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第十五章 权限校验流程</w:t>
            </w:r>
          </w:p>
        </w:tc>
      </w:tr>
      <w:tr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第八章 AI 模型管理权限</w:t>
            </w:r>
          </w:p>
        </w:tc>
        <w:tc>
          <w:tcPr>
            <w:tcW w:type="dxa" w:w="4422"/>
            <w:tcMar>
              <w:top w:w="130" w:type="dxa"/>
              <w:start w:w="150" w:type="dxa"/>
              <w:bottom w:w="130" w:type="dxa"/>
              <w:end w:w="150" w:type="dxa"/>
            </w:tcMar>
            <w:tcBorders>
              <w:top w:val="single" w:sz="4" w:color="D7E2EC"/>
              <w:start w:val="single" w:sz="4" w:color="D7E2EC"/>
              <w:bottom w:val="single" w:sz="4" w:color="D7E2EC"/>
              <w:end w:val="single" w:sz="4" w:color="D7E2EC"/>
            </w:tcBorders>
            <w:shd w:fill="F3F6F9"/>
          </w:tcPr>
          <w:p>
            <w:pPr>
              <w:spacing w:before="0" w:after="0" w:line="300" w:lineRule="auto"/>
            </w:pPr>
            <w:r>
              <w:rPr>
                <w:rFonts w:ascii="Arial" w:hAnsi="Arial" w:eastAsia="Noto Sans CJK SC"/>
                <w:b w:val="0"/>
                <w:color w:val="17365D"/>
                <w:sz w:val="20"/>
              </w:rPr>
              <w:t>第十六章 权限维护规范</w:t>
            </w:r>
          </w:p>
        </w:tc>
      </w:tr>
    </w:tbl>
    <w:p>
      <w:r>
        <w:br w:type="page"/>
      </w:r>
    </w:p>
    <w:p>
      <w:pPr>
        <w:pStyle w:val="Heading1"/>
        <w:keepNext/>
        <w:keepLines/>
      </w:pPr>
      <w:r>
        <w:rPr>
          <w:rFonts w:eastAsia="Noto Sans CJK SC"/>
        </w:rPr>
        <w:t>第一章 文档说明</w:t>
      </w:r>
    </w:p>
    <w:p>
      <w:pPr>
        <w:pStyle w:val="Heading2"/>
        <w:keepNext/>
        <w:keepLines/>
      </w:pPr>
      <w:r>
        <w:rPr>
          <w:rFonts w:eastAsia="Noto Sans CJK SC"/>
        </w:rPr>
        <w:t>1.1 编写目的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权限矩阵用于统一定义系统各类角色的访问权限，为：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后端权限控制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前端菜单控制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按钮权限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API 权限校验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测试验收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提供统一依据。</w:t>
      </w:r>
    </w:p>
    <w:p>
      <w:pPr>
        <w:pStyle w:val="Heading2"/>
        <w:keepNext/>
        <w:keepLines/>
      </w:pPr>
      <w:r>
        <w:rPr>
          <w:rFonts w:eastAsia="Noto Sans CJK SC"/>
        </w:rPr>
        <w:t>1.2 权限模型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系统采用三级权限模型：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角色权限（Role）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功能权限（Permission）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数据权限（Knowledge）</w:t>
            </w:r>
          </w:p>
        </w:tc>
      </w:tr>
    </w:tbl>
    <w:p>
      <w:pPr>
        <w:spacing w:after="40"/>
      </w:pP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权限控制贯穿：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页面访问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API 接口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按钮操作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数据范围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AI 知识库访问</w:t>
      </w:r>
    </w:p>
    <w:p>
      <w:pPr>
        <w:pStyle w:val="Heading1"/>
        <w:keepNext/>
        <w:keepLines/>
        <w:pageBreakBefore/>
      </w:pPr>
      <w:r>
        <w:rPr>
          <w:rFonts w:eastAsia="Noto Sans CJK SC"/>
        </w:rPr>
        <w:t>第二章 系统角色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系统定义三类角色：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198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角色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编码</w:t>
            </w:r>
          </w:p>
        </w:tc>
        <w:tc>
          <w:tcPr>
            <w:tcW w:type="dxa" w:w="453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说明</w:t>
            </w:r>
          </w:p>
        </w:tc>
      </w:tr>
      <w:tr>
        <w:trPr>
          <w:cantSplit/>
        </w:trPr>
        <w:tc>
          <w:tcPr>
            <w:tcW w:type="dxa" w:w="198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超级管理员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SUPER_ADMIN</w:t>
            </w:r>
          </w:p>
        </w:tc>
        <w:tc>
          <w:tcPr>
            <w:tcW w:type="dxa" w:w="453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系统最高权限</w:t>
            </w:r>
          </w:p>
        </w:tc>
      </w:tr>
      <w:tr>
        <w:trPr>
          <w:cantSplit/>
        </w:trPr>
        <w:tc>
          <w:tcPr>
            <w:tcW w:type="dxa" w:w="198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管理员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ADMIN</w:t>
            </w:r>
          </w:p>
        </w:tc>
        <w:tc>
          <w:tcPr>
            <w:tcW w:type="dxa" w:w="453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日常运营管理</w:t>
            </w:r>
          </w:p>
        </w:tc>
      </w:tr>
      <w:tr>
        <w:trPr>
          <w:cantSplit/>
        </w:trPr>
        <w:tc>
          <w:tcPr>
            <w:tcW w:type="dxa" w:w="198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普通用户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USER</w:t>
            </w:r>
          </w:p>
        </w:tc>
        <w:tc>
          <w:tcPr>
            <w:tcW w:type="dxa" w:w="453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AI 问答用户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第三章 后台菜单权限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rPr>
          <w:cantSplit/>
          <w:tblHeader w:val="true"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功能模块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普通用户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Dashboard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用户管理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管理员管理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知识库管理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Prompt 管理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AI 模型管理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聊天记录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系统配置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操作日志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第四章 用户管理权限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查看用户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新增用户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编辑用户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删除用户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批量授权知识库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设置聊天次数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设置有效期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启用账号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禁用账号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导出用户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第五章 管理员管理权限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新增管理员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编辑管理员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修改角色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重置密码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9688"/>
            <w:shd w:fill="EEF4FA"/>
            <w:tcBorders>
              <w:top w:val="single" w:sz="5" w:color="9DB7D0"/>
              <w:start w:val="single" w:sz="16" w:color="1F4E78"/>
              <w:bottom w:val="single" w:sz="5" w:color="9DB7D0"/>
              <w:end w:val="single" w:sz="5" w:color="9DB7D0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336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安全规则：</w:t>
            </w: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为保证系统安全，管理员账号管理仅开放给超级管理员。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第六章 知识库管理权限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查看知识库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新增知识库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编辑知识库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删除知识库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启用/禁用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删除知识库后：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自动解除所有用户授权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写入操作日志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AI 不再参与检索</w:t>
      </w:r>
    </w:p>
    <w:p>
      <w:pPr>
        <w:pStyle w:val="Heading1"/>
        <w:keepNext/>
        <w:keepLines/>
      </w:pPr>
      <w:r>
        <w:rPr>
          <w:rFonts w:eastAsia="Noto Sans CJK SC"/>
        </w:rPr>
        <w:t>第七章 Prompt 管理权限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 Prompt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编辑 Prompt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保存 Prompt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恢复默认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Prompt 保存后：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立即生效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写入操作日志</w:t>
      </w:r>
    </w:p>
    <w:p>
      <w:pPr>
        <w:pStyle w:val="Heading1"/>
        <w:keepNext/>
        <w:keepLines/>
      </w:pPr>
      <w:r>
        <w:rPr>
          <w:rFonts w:eastAsia="Noto Sans CJK SC"/>
        </w:rPr>
        <w:t>第八章 AI 模型管理权限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查看模型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新增模型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编辑模型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删除模型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启用模型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9688"/>
            <w:shd w:fill="EEF4FA"/>
            <w:tcBorders>
              <w:top w:val="single" w:sz="5" w:color="9DB7D0"/>
              <w:start w:val="single" w:sz="16" w:color="1F4E78"/>
              <w:bottom w:val="single" w:sz="5" w:color="9DB7D0"/>
              <w:end w:val="single" w:sz="5" w:color="9DB7D0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336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系统限制：</w:t>
            </w: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同一时间仅允许一个模型为启用状态。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第九章 系统配置权限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查看配置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修改配置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保存配置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修改后：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立即生效。</w:t>
      </w:r>
    </w:p>
    <w:p>
      <w:pPr>
        <w:pStyle w:val="Heading1"/>
        <w:keepNext/>
        <w:keepLines/>
      </w:pPr>
      <w:r>
        <w:rPr>
          <w:rFonts w:eastAsia="Noto Sans CJK SC"/>
        </w:rPr>
        <w:t>第十章 聊天记录权限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查看聊天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查看详情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导出 Excel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</w:tbl>
    <w:p>
      <w:pPr>
        <w:spacing w:after="2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聊天记录：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永久保存。</w:t>
      </w: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用户删除：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仅逻辑删除。</w:t>
      </w:r>
    </w:p>
    <w:p>
      <w:pPr>
        <w:pStyle w:val="Heading1"/>
        <w:keepNext/>
        <w:keepLines/>
      </w:pPr>
      <w:r>
        <w:rPr>
          <w:rFonts w:eastAsia="Noto Sans CJK SC"/>
        </w:rPr>
        <w:t>第十一章 操作日志权限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29"/>
        <w:gridCol w:w="3229"/>
        <w:gridCol w:w="3229"/>
      </w:tblGrid>
      <w:tr>
        <w:trPr>
          <w:cantSplit/>
          <w:tblHeader w:val="true"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查看日志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查询日志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导出日志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487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删除日志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204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9688"/>
            <w:shd w:fill="EEF4FA"/>
            <w:tcBorders>
              <w:top w:val="single" w:sz="5" w:color="9DB7D0"/>
              <w:start w:val="single" w:sz="16" w:color="1F4E78"/>
              <w:bottom w:val="single" w:sz="5" w:color="9DB7D0"/>
              <w:end w:val="single" w:sz="5" w:color="9DB7D0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336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日志规则：</w:t>
            </w: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日志禁止删除，仅允许按保留策略归档。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第十二章 普通用户权限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普通用户仅拥有以下权限：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44"/>
        <w:gridCol w:w="4844"/>
      </w:tblGrid>
      <w:tr>
        <w:trPr>
          <w:cantSplit/>
          <w:tblHeader w:val="true"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权限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登录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AI 问答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新建会话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修改标题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删除会话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查看历史记录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停止生成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6236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后台管理</w:t>
            </w:r>
          </w:p>
        </w:tc>
        <w:tc>
          <w:tcPr>
            <w:tcW w:type="dxa" w:w="2721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第十三章 AI 数据权限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AI 检索必须经过权限过滤：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用户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用户知识库授权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过滤禁用知识库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过滤过期授权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飞书实时检索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AI 回答</w:t>
            </w:r>
          </w:p>
        </w:tc>
      </w:tr>
    </w:tbl>
    <w:p>
      <w:pPr>
        <w:spacing w:after="4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原则：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仅检索授权知识库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不允许跨知识库越权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不允许使用未授权内容生成答案</w:t>
      </w:r>
    </w:p>
    <w:p>
      <w:pPr>
        <w:pStyle w:val="Heading1"/>
        <w:keepNext/>
        <w:keepLines/>
      </w:pPr>
      <w:r>
        <w:rPr>
          <w:rFonts w:eastAsia="Noto Sans CJK SC"/>
        </w:rPr>
        <w:t>第十四章 API 权限矩阵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rPr>
          <w:cantSplit/>
          <w:tblHeader w:val="true"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API 分类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管理员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1F4E7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普通用户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/auth/*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/user/*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/chat/*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/admin/dashboard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/admin/user/*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/admin/admin/*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/admin/knowledge/*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/admin/prompt/*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/admin/model/*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/admin/config/*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  <w:shd w:fill="F3F6F9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  <w:tr>
        <w:trPr>
          <w:cantSplit/>
        </w:trPr>
        <w:tc>
          <w:tcPr>
            <w:tcW w:type="dxa" w:w="3515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 w:eastAsia="Noto Sans CJK SC"/>
                <w:b/>
                <w:color w:val="000000"/>
                <w:sz w:val="18"/>
              </w:rPr>
              <w:t>/admin/log/*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✅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single" w:sz="5" w:color="B7C9DB"/>
              <w:start w:val="single" w:sz="5" w:color="B7C9DB"/>
              <w:bottom w:val="single" w:sz="5" w:color="B7C9DB"/>
              <w:end w:val="single" w:sz="5" w:color="B7C9DB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 w:eastAsia="Noto Sans CJK SC"/>
                <w:b w:val="0"/>
                <w:color w:val="000000"/>
                <w:sz w:val="18"/>
              </w:rPr>
              <w:t>❌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  <w:pageBreakBefore/>
      </w:pPr>
      <w:r>
        <w:rPr>
          <w:rFonts w:eastAsia="Noto Sans CJK SC"/>
        </w:rPr>
        <w:t>第十五章 权限校验流程</w:t>
      </w:r>
    </w:p>
    <w:p>
      <w:pPr>
        <w:spacing w:before="0" w:after="100" w:line="372" w:lineRule="auto"/>
      </w:pPr>
      <w:r>
        <w:rPr>
          <w:rFonts w:ascii="Arial" w:hAnsi="Arial" w:eastAsia="Noto Sans CJK SC"/>
          <w:b w:val="0"/>
          <w:color w:val="000000"/>
          <w:sz w:val="21"/>
        </w:rPr>
        <w:t>所有后台接口统一执行：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JWT 校验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账号状态校验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角色权限校验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功能权限校验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EAF2F8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数据权限校验</w:t>
            </w:r>
          </w:p>
        </w:tc>
      </w:tr>
      <w:tr>
        <w:tc>
          <w:tcPr>
            <w:tcW w:type="dxa" w:w="9688"/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Noto Sans CJK SC"/>
                <w:b/>
                <w:color w:val="1F4E78"/>
                <w:sz w:val="26"/>
              </w:rPr>
              <w:t>↓</w:t>
            </w:r>
          </w:p>
        </w:tc>
      </w:tr>
      <w:tr>
        <w:tc>
          <w:tcPr>
            <w:tcW w:type="dxa" w:w="6123"/>
            <w:shd w:fill="F4F7FA"/>
            <w:tcBorders>
              <w:top w:val="single" w:sz="8" w:color="7FA6C9"/>
              <w:start w:val="single" w:sz="8" w:color="7FA6C9"/>
              <w:bottom w:val="single" w:sz="8" w:color="7FA6C9"/>
              <w:end w:val="single" w:sz="8" w:color="7FA6C9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17365D"/>
                <w:sz w:val="20"/>
              </w:rPr>
              <w:t>执行业务逻辑</w:t>
            </w:r>
          </w:p>
        </w:tc>
      </w:tr>
    </w:tbl>
    <w:p>
      <w:pPr>
        <w:spacing w:after="40"/>
      </w:pPr>
    </w:p>
    <w:p>
      <w:pPr>
        <w:keepNext/>
        <w:spacing w:before="0" w:after="100" w:line="372" w:lineRule="auto"/>
      </w:pPr>
      <w:r>
        <w:rPr>
          <w:rFonts w:ascii="Arial" w:hAnsi="Arial" w:eastAsia="Noto Sans CJK SC"/>
          <w:b/>
          <w:color w:val="000000"/>
          <w:sz w:val="21"/>
        </w:rPr>
        <w:t>任一环节失败：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88"/>
      </w:tblGrid>
      <w:tr>
        <w:tc>
          <w:tcPr>
            <w:tcW w:type="dxa" w:w="9688"/>
            <w:shd w:fill="EEF4FA"/>
            <w:tcBorders>
              <w:top w:val="single" w:sz="5" w:color="9DB7D0"/>
              <w:start w:val="single" w:sz="16" w:color="1F4E78"/>
              <w:bottom w:val="single" w:sz="5" w:color="9DB7D0"/>
              <w:end w:val="single" w:sz="5" w:color="9DB7D0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336" w:lineRule="auto"/>
            </w:pPr>
            <w:r>
              <w:rPr>
                <w:rFonts w:ascii="Arial" w:hAnsi="Arial" w:eastAsia="Noto Sans CJK SC"/>
                <w:b/>
                <w:color w:val="17365D"/>
                <w:sz w:val="21"/>
              </w:rPr>
              <w:t>失败处理：</w:t>
            </w: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返回统一权限错误。</w:t>
            </w:r>
          </w:p>
        </w:tc>
      </w:tr>
    </w:tbl>
    <w:p>
      <w:pPr>
        <w:spacing w:after="20"/>
      </w:pPr>
    </w:p>
    <w:p>
      <w:pPr>
        <w:pStyle w:val="Heading1"/>
        <w:keepNext/>
        <w:keepLines/>
      </w:pPr>
      <w:r>
        <w:rPr>
          <w:rFonts w:eastAsia="Noto Sans CJK SC"/>
        </w:rPr>
        <w:t>第十六章 权限维护规范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所有新增页面必须同步补充权限矩阵。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所有新增接口必须配置接口权限。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所有按钮必须支持前端显示控制与后端接口校验双重控制。</w:t>
      </w:r>
    </w:p>
    <w:p>
      <w:pPr>
        <w:pStyle w:val="ListBullet"/>
        <w:spacing w:before="0" w:after="40" w:line="336" w:lineRule="auto"/>
      </w:pPr>
      <w:r>
        <w:rPr>
          <w:rFonts w:ascii="Arial" w:hAnsi="Arial" w:eastAsia="Noto Sans CJK SC"/>
          <w:b w:val="0"/>
          <w:color w:val="000000"/>
          <w:sz w:val="21"/>
        </w:rPr>
        <w:t>权限变更需记录操作日志。</w:t>
      </w:r>
    </w:p>
    <w:p>
      <w:pPr>
        <w:spacing w:before="3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88"/>
      </w:tblGrid>
      <w:tr>
        <w:trPr>
          <w:cantSplit/>
        </w:trPr>
        <w:tc>
          <w:tcPr>
            <w:tcW w:type="dxa" w:w="9688"/>
            <w:shd w:fill="17365D"/>
            <w:tcBorders>
              <w:top w:val="single" w:sz="10" w:color="17365D"/>
              <w:start w:val="single" w:sz="10" w:color="17365D"/>
              <w:bottom w:val="single" w:sz="10" w:color="17365D"/>
              <w:end w:val="single" w:sz="10" w:color="17365D"/>
            </w:tcBorders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before="0" w:after="120" w:line="288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26"/>
              </w:rPr>
              <w:t>《12-权限矩阵》V1.0 完成</w:t>
            </w:r>
          </w:p>
          <w:p>
            <w:pPr>
              <w:spacing w:before="0" w:after="0" w:line="348" w:lineRule="auto"/>
              <w:jc w:val="left"/>
            </w:pPr>
            <w:r>
              <w:rPr>
                <w:rFonts w:ascii="Arial" w:hAnsi="Arial" w:eastAsia="Noto Sans CJK SC"/>
                <w:b/>
                <w:color w:val="FFFFFF"/>
                <w:sz w:val="21"/>
              </w:rPr>
              <w:t>本权限矩阵定义了：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系统角色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菜单权限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按钮权限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API 权限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数据权限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AI 知识库权限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权限校验流程</w:t>
            </w:r>
          </w:p>
          <w:p>
            <w:pPr>
              <w:spacing w:before="0" w:after="0" w:line="312" w:lineRule="auto"/>
              <w:ind w:left="227"/>
            </w:pPr>
            <w:r>
              <w:rPr>
                <w:rFonts w:ascii="Arial" w:hAnsi="Arial" w:eastAsia="Noto Sans CJK SC"/>
                <w:b w:val="0"/>
                <w:color w:val="FFFFFF"/>
                <w:sz w:val="20"/>
              </w:rPr>
              <w:t>• 权限维护规范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247" w:right="1276" w:bottom="1134" w:left="1276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Arial" w:hAnsi="Arial" w:eastAsia="Noto Sans CJK SC"/>
        <w:b w:val="0"/>
        <w:color w:val="666666"/>
        <w:sz w:val="17"/>
      </w:rPr>
      <w:t xml:space="preserve">《12-AI知识库系统权限矩阵（Permission Matrix）》  •  </w:t>
    </w:r>
    <w:r>
      <w:rPr>
        <w:rFonts w:ascii="Arial" w:hAnsi="Arial" w:eastAsia="Noto Sans CJK SC"/>
        <w:b w:val="0"/>
        <w:color w:val="666666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right"/>
    </w:pPr>
    <w:r>
      <w:rPr>
        <w:rFonts w:ascii="Arial" w:hAnsi="Arial" w:eastAsia="Noto Sans CJK SC"/>
        <w:b w:val="0"/>
        <w:color w:val="666666"/>
        <w:sz w:val="17"/>
      </w:rPr>
      <w:t>AI 企业知识库问答系统｜权限矩阵 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80"/>
    </w:pPr>
    <w:rPr>
      <w:rFonts w:ascii="Arial" w:hAnsi="Arial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1F4E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1F4E7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Noto Sans CJK SC"/>
      <w:sz w:val="21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12-AI知识库系统权限矩阵（Permission Matrix）</dc:title>
  <dc:subject>AI 企业知识库问答系统权限矩阵 V1.0</dc:subject>
  <dc:creator>AI 企业知识库问答系统项目组</dc:creator>
  <cp:keywords>Permission Matrix, 权限矩阵, AI知识库, RBAC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